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Yehle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DOVER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3005 HIGHLAND PARKWAY,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DOWNERS GROVE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DOVER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DOV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204.38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taxes in accordance with the terms of the grants upon partial vesting of restricted stock units granted in two awards on August 1,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Yehle by John C. Nelson,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0251" TargetMode="External"/><Relationship Id="rId5" Type="http://schemas.openxmlformats.org/officeDocument/2006/relationships/hyperlink" Target="http://www.sec.gov/cgi-bin/browse-edgar?action=getcompany&amp;CIK=0000029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3257</Characters>
  <CharactersWithSpaces>3791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