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322580</wp:posOffset>
            </wp:positionH>
            <wp:positionV relativeFrom="page">
              <wp:posOffset>420370</wp:posOffset>
            </wp:positionV>
            <wp:extent cx="690372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3720" cy="11430"/>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2"/>
          <w:szCs w:val="12"/>
          <w:color w:val="auto"/>
        </w:rPr>
        <w:t>______________________________________</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7" w:lineRule="exact"/>
        <w:rPr>
          <w:sz w:val="24"/>
          <w:szCs w:val="24"/>
          <w:color w:val="auto"/>
        </w:rPr>
      </w:pPr>
    </w:p>
    <w:p>
      <w:pPr>
        <w:ind w:left="4380"/>
        <w:spacing w:after="0"/>
        <w:rPr>
          <w:sz w:val="20"/>
          <w:szCs w:val="20"/>
          <w:color w:val="auto"/>
        </w:rPr>
      </w:pPr>
      <w:r>
        <w:rPr>
          <w:rFonts w:ascii="Arial" w:cs="Arial" w:eastAsia="Arial" w:hAnsi="Arial"/>
          <w:sz w:val="14"/>
          <w:szCs w:val="14"/>
          <w:color w:val="auto"/>
        </w:rPr>
        <w:t>_______________________________</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Date of Report (Date of earliest event reported): November 19, 2020</w:t>
      </w:r>
    </w:p>
    <w:p>
      <w:pPr>
        <w:spacing w:after="0" w:line="25" w:lineRule="exact"/>
        <w:rPr>
          <w:sz w:val="24"/>
          <w:szCs w:val="24"/>
          <w:color w:val="auto"/>
        </w:rPr>
      </w:pPr>
    </w:p>
    <w:p>
      <w:pPr>
        <w:ind w:left="4400"/>
        <w:spacing w:after="0"/>
        <w:rPr>
          <w:sz w:val="20"/>
          <w:szCs w:val="20"/>
          <w:color w:val="auto"/>
        </w:rPr>
      </w:pPr>
      <w:r>
        <w:rPr>
          <w:rFonts w:ascii="Arial" w:cs="Arial" w:eastAsia="Arial" w:hAnsi="Arial"/>
          <w:sz w:val="14"/>
          <w:szCs w:val="14"/>
          <w:color w:val="auto"/>
        </w:rPr>
        <w:t>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2326640</wp:posOffset>
            </wp:positionH>
            <wp:positionV relativeFrom="paragraph">
              <wp:posOffset>3175</wp:posOffset>
            </wp:positionV>
            <wp:extent cx="2514600" cy="382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14600" cy="382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7"/>
          <w:szCs w:val="7"/>
          <w:color w:val="FFFFFF"/>
        </w:rPr>
        <w:t>DOVER CORPORATION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(Exact name of registrant as specified in its charter)</w:t>
      </w:r>
    </w:p>
    <w:p>
      <w:pPr>
        <w:spacing w:after="0" w:line="10" w:lineRule="exact"/>
        <w:rPr>
          <w:sz w:val="24"/>
          <w:szCs w:val="24"/>
          <w:color w:val="auto"/>
        </w:rPr>
      </w:pPr>
    </w:p>
    <w:p>
      <w:pPr>
        <w:ind w:left="4420"/>
        <w:spacing w:after="0"/>
        <w:rPr>
          <w:sz w:val="20"/>
          <w:szCs w:val="20"/>
          <w:color w:val="auto"/>
        </w:rPr>
      </w:pPr>
      <w:r>
        <w:rPr>
          <w:rFonts w:ascii="Arial" w:cs="Arial" w:eastAsia="Arial" w:hAnsi="Arial"/>
          <w:sz w:val="10"/>
          <w:szCs w:val="10"/>
          <w:color w:val="auto"/>
        </w:rPr>
        <w:t>______________________________________________</w:t>
      </w:r>
    </w:p>
    <w:p>
      <w:pPr>
        <w:spacing w:after="0" w:line="2" w:lineRule="exact"/>
        <w:rPr>
          <w:sz w:val="24"/>
          <w:szCs w:val="24"/>
          <w:color w:val="auto"/>
        </w:rPr>
      </w:pPr>
    </w:p>
    <w:tbl>
      <w:tblPr>
        <w:tblLayout w:type="fixed"/>
        <w:tblInd w:w="940" w:type="dxa"/>
        <w:tblCellMar>
          <w:top w:w="0" w:type="dxa"/>
          <w:left w:w="0" w:type="dxa"/>
          <w:bottom w:w="0" w:type="dxa"/>
          <w:right w:w="0" w:type="dxa"/>
        </w:tblCellMar>
      </w:tblPr>
      <w:tr>
        <w:trPr>
          <w:trHeight w:val="159"/>
        </w:trPr>
        <w:tc>
          <w:tcPr>
            <w:tcW w:w="2780" w:type="dxa"/>
            <w:vAlign w:val="bottom"/>
          </w:tcPr>
          <w:p>
            <w:pPr>
              <w:jc w:val="center"/>
              <w:ind w:right="440"/>
              <w:spacing w:after="0"/>
              <w:rPr>
                <w:sz w:val="20"/>
                <w:szCs w:val="20"/>
                <w:color w:val="auto"/>
              </w:rPr>
            </w:pPr>
            <w:r>
              <w:rPr>
                <w:rFonts w:ascii="Arial" w:cs="Arial" w:eastAsia="Arial" w:hAnsi="Arial"/>
                <w:sz w:val="12"/>
                <w:szCs w:val="12"/>
                <w:b w:val="1"/>
                <w:bCs w:val="1"/>
                <w:color w:val="auto"/>
                <w:w w:val="98"/>
              </w:rPr>
              <w:t>Delaware</w:t>
            </w:r>
          </w:p>
        </w:tc>
        <w:tc>
          <w:tcPr>
            <w:tcW w:w="3860" w:type="dxa"/>
            <w:vAlign w:val="bottom"/>
          </w:tcPr>
          <w:p>
            <w:pPr>
              <w:jc w:val="right"/>
              <w:ind w:right="1662"/>
              <w:spacing w:after="0"/>
              <w:rPr>
                <w:sz w:val="20"/>
                <w:szCs w:val="20"/>
                <w:color w:val="auto"/>
              </w:rPr>
            </w:pPr>
            <w:r>
              <w:rPr>
                <w:rFonts w:ascii="Arial" w:cs="Arial" w:eastAsia="Arial" w:hAnsi="Arial"/>
                <w:sz w:val="12"/>
                <w:szCs w:val="12"/>
                <w:b w:val="1"/>
                <w:bCs w:val="1"/>
                <w:color w:val="auto"/>
              </w:rPr>
              <w:t>1-4018</w:t>
            </w:r>
          </w:p>
        </w:tc>
        <w:tc>
          <w:tcPr>
            <w:tcW w:w="2380" w:type="dxa"/>
            <w:vAlign w:val="bottom"/>
          </w:tcPr>
          <w:p>
            <w:pPr>
              <w:jc w:val="right"/>
              <w:ind w:right="540"/>
              <w:spacing w:after="0"/>
              <w:rPr>
                <w:sz w:val="20"/>
                <w:szCs w:val="20"/>
                <w:color w:val="auto"/>
              </w:rPr>
            </w:pPr>
            <w:r>
              <w:rPr>
                <w:rFonts w:ascii="Arial" w:cs="Arial" w:eastAsia="Arial" w:hAnsi="Arial"/>
                <w:sz w:val="12"/>
                <w:szCs w:val="12"/>
                <w:b w:val="1"/>
                <w:bCs w:val="1"/>
                <w:color w:val="auto"/>
              </w:rPr>
              <w:t>53-0257888</w:t>
            </w:r>
          </w:p>
        </w:tc>
      </w:tr>
      <w:tr>
        <w:trPr>
          <w:trHeight w:val="153"/>
        </w:trPr>
        <w:tc>
          <w:tcPr>
            <w:tcW w:w="2780" w:type="dxa"/>
            <w:vAlign w:val="bottom"/>
          </w:tcPr>
          <w:p>
            <w:pPr>
              <w:jc w:val="center"/>
              <w:ind w:right="460"/>
              <w:spacing w:after="0"/>
              <w:rPr>
                <w:sz w:val="20"/>
                <w:szCs w:val="20"/>
                <w:color w:val="auto"/>
              </w:rPr>
            </w:pPr>
            <w:r>
              <w:rPr>
                <w:rFonts w:ascii="Arial" w:cs="Arial" w:eastAsia="Arial" w:hAnsi="Arial"/>
                <w:sz w:val="12"/>
                <w:szCs w:val="12"/>
                <w:color w:val="auto"/>
                <w:w w:val="99"/>
              </w:rPr>
              <w:t>(State or other jurisdiction of incorporation)</w:t>
            </w:r>
          </w:p>
        </w:tc>
        <w:tc>
          <w:tcPr>
            <w:tcW w:w="3860" w:type="dxa"/>
            <w:vAlign w:val="bottom"/>
          </w:tcPr>
          <w:p>
            <w:pPr>
              <w:jc w:val="right"/>
              <w:ind w:right="1122"/>
              <w:spacing w:after="0"/>
              <w:rPr>
                <w:sz w:val="20"/>
                <w:szCs w:val="20"/>
                <w:color w:val="auto"/>
              </w:rPr>
            </w:pPr>
            <w:r>
              <w:rPr>
                <w:rFonts w:ascii="Arial" w:cs="Arial" w:eastAsia="Arial" w:hAnsi="Arial"/>
                <w:sz w:val="12"/>
                <w:szCs w:val="12"/>
                <w:color w:val="auto"/>
              </w:rPr>
              <w:t>(Commission File Number)</w:t>
            </w:r>
          </w:p>
        </w:tc>
        <w:tc>
          <w:tcPr>
            <w:tcW w:w="2380" w:type="dxa"/>
            <w:vAlign w:val="bottom"/>
          </w:tcPr>
          <w:p>
            <w:pPr>
              <w:jc w:val="center"/>
              <w:ind w:left="480"/>
              <w:spacing w:after="0"/>
              <w:rPr>
                <w:sz w:val="20"/>
                <w:szCs w:val="20"/>
                <w:color w:val="auto"/>
              </w:rPr>
            </w:pPr>
            <w:r>
              <w:rPr>
                <w:rFonts w:ascii="Arial" w:cs="Arial" w:eastAsia="Arial" w:hAnsi="Arial"/>
                <w:sz w:val="12"/>
                <w:szCs w:val="12"/>
                <w:color w:val="auto"/>
                <w:w w:val="99"/>
              </w:rPr>
              <w:t>(I.R.S. Employer Identification No.)</w:t>
            </w:r>
          </w:p>
        </w:tc>
      </w:tr>
      <w:tr>
        <w:trPr>
          <w:trHeight w:val="300"/>
        </w:trPr>
        <w:tc>
          <w:tcPr>
            <w:tcW w:w="2780" w:type="dxa"/>
            <w:vAlign w:val="bottom"/>
          </w:tcPr>
          <w:p>
            <w:pPr>
              <w:jc w:val="center"/>
              <w:ind w:right="460"/>
              <w:spacing w:after="0"/>
              <w:rPr>
                <w:sz w:val="20"/>
                <w:szCs w:val="20"/>
                <w:color w:val="auto"/>
              </w:rPr>
            </w:pPr>
            <w:r>
              <w:rPr>
                <w:rFonts w:ascii="Arial" w:cs="Arial" w:eastAsia="Arial" w:hAnsi="Arial"/>
                <w:sz w:val="12"/>
                <w:szCs w:val="12"/>
                <w:b w:val="1"/>
                <w:bCs w:val="1"/>
                <w:color w:val="auto"/>
              </w:rPr>
              <w:t>3005 Highland Parkway</w:t>
            </w:r>
          </w:p>
        </w:tc>
        <w:tc>
          <w:tcPr>
            <w:tcW w:w="3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59"/>
        </w:trPr>
        <w:tc>
          <w:tcPr>
            <w:tcW w:w="2780" w:type="dxa"/>
            <w:vAlign w:val="bottom"/>
          </w:tcPr>
          <w:p>
            <w:pPr>
              <w:jc w:val="center"/>
              <w:ind w:right="460"/>
              <w:spacing w:after="0"/>
              <w:rPr>
                <w:sz w:val="20"/>
                <w:szCs w:val="20"/>
                <w:color w:val="auto"/>
              </w:rPr>
            </w:pPr>
            <w:r>
              <w:rPr>
                <w:rFonts w:ascii="Arial" w:cs="Arial" w:eastAsia="Arial" w:hAnsi="Arial"/>
                <w:sz w:val="12"/>
                <w:szCs w:val="12"/>
                <w:b w:val="1"/>
                <w:bCs w:val="1"/>
                <w:color w:val="auto"/>
              </w:rPr>
              <w:t>Downers Grove, Illinois</w:t>
            </w:r>
          </w:p>
        </w:tc>
        <w:tc>
          <w:tcPr>
            <w:tcW w:w="3860" w:type="dxa"/>
            <w:vAlign w:val="bottom"/>
          </w:tcPr>
          <w:p>
            <w:pPr>
              <w:spacing w:after="0"/>
              <w:rPr>
                <w:sz w:val="13"/>
                <w:szCs w:val="13"/>
                <w:color w:val="auto"/>
              </w:rPr>
            </w:pPr>
          </w:p>
        </w:tc>
        <w:tc>
          <w:tcPr>
            <w:tcW w:w="2380" w:type="dxa"/>
            <w:vAlign w:val="bottom"/>
          </w:tcPr>
          <w:p>
            <w:pPr>
              <w:jc w:val="right"/>
              <w:ind w:right="700"/>
              <w:spacing w:after="0"/>
              <w:rPr>
                <w:sz w:val="20"/>
                <w:szCs w:val="20"/>
                <w:color w:val="auto"/>
              </w:rPr>
            </w:pPr>
            <w:r>
              <w:rPr>
                <w:rFonts w:ascii="Arial" w:cs="Arial" w:eastAsia="Arial" w:hAnsi="Arial"/>
                <w:sz w:val="12"/>
                <w:szCs w:val="12"/>
                <w:b w:val="1"/>
                <w:bCs w:val="1"/>
                <w:color w:val="auto"/>
              </w:rPr>
              <w:t>60515</w:t>
            </w:r>
          </w:p>
        </w:tc>
      </w:tr>
      <w:tr>
        <w:trPr>
          <w:trHeight w:val="153"/>
        </w:trPr>
        <w:tc>
          <w:tcPr>
            <w:tcW w:w="2780" w:type="dxa"/>
            <w:vAlign w:val="bottom"/>
          </w:tcPr>
          <w:p>
            <w:pPr>
              <w:jc w:val="center"/>
              <w:ind w:right="460"/>
              <w:spacing w:after="0"/>
              <w:rPr>
                <w:sz w:val="20"/>
                <w:szCs w:val="20"/>
                <w:color w:val="auto"/>
              </w:rPr>
            </w:pPr>
            <w:r>
              <w:rPr>
                <w:rFonts w:ascii="Arial" w:cs="Arial" w:eastAsia="Arial" w:hAnsi="Arial"/>
                <w:sz w:val="12"/>
                <w:szCs w:val="12"/>
                <w:color w:val="auto"/>
                <w:w w:val="99"/>
              </w:rPr>
              <w:t>(Address of Principal Executive Offices)</w:t>
            </w:r>
          </w:p>
        </w:tc>
        <w:tc>
          <w:tcPr>
            <w:tcW w:w="3860" w:type="dxa"/>
            <w:vAlign w:val="bottom"/>
          </w:tcPr>
          <w:p>
            <w:pPr>
              <w:spacing w:after="0"/>
              <w:rPr>
                <w:sz w:val="13"/>
                <w:szCs w:val="13"/>
                <w:color w:val="auto"/>
              </w:rPr>
            </w:pPr>
          </w:p>
        </w:tc>
        <w:tc>
          <w:tcPr>
            <w:tcW w:w="2380" w:type="dxa"/>
            <w:vAlign w:val="bottom"/>
          </w:tcPr>
          <w:p>
            <w:pPr>
              <w:jc w:val="center"/>
              <w:ind w:left="480"/>
              <w:spacing w:after="0"/>
              <w:rPr>
                <w:sz w:val="20"/>
                <w:szCs w:val="20"/>
                <w:color w:val="auto"/>
              </w:rPr>
            </w:pPr>
            <w:r>
              <w:rPr>
                <w:rFonts w:ascii="Arial" w:cs="Arial" w:eastAsia="Arial" w:hAnsi="Arial"/>
                <w:sz w:val="12"/>
                <w:szCs w:val="12"/>
                <w:color w:val="auto"/>
                <w:w w:val="98"/>
              </w:rPr>
              <w:t>(Zip Code)</w:t>
            </w:r>
          </w:p>
        </w:tc>
      </w:tr>
      <w:tr>
        <w:trPr>
          <w:trHeight w:val="215"/>
        </w:trPr>
        <w:tc>
          <w:tcPr>
            <w:tcW w:w="278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Arial" w:cs="Arial" w:eastAsia="Arial" w:hAnsi="Arial"/>
                <w:sz w:val="12"/>
                <w:szCs w:val="12"/>
                <w:b w:val="1"/>
                <w:bCs w:val="1"/>
                <w:color w:val="auto"/>
                <w:w w:val="99"/>
              </w:rPr>
              <w:t>(630) 541-1540</w:t>
            </w:r>
          </w:p>
        </w:tc>
        <w:tc>
          <w:tcPr>
            <w:tcW w:w="2380" w:type="dxa"/>
            <w:vAlign w:val="bottom"/>
          </w:tcPr>
          <w:p>
            <w:pPr>
              <w:spacing w:after="0"/>
              <w:rPr>
                <w:sz w:val="18"/>
                <w:szCs w:val="18"/>
                <w:color w:val="auto"/>
              </w:rPr>
            </w:pPr>
          </w:p>
        </w:tc>
      </w:tr>
      <w:tr>
        <w:trPr>
          <w:trHeight w:val="145"/>
        </w:trPr>
        <w:tc>
          <w:tcPr>
            <w:tcW w:w="2780" w:type="dxa"/>
            <w:vAlign w:val="bottom"/>
          </w:tcPr>
          <w:p>
            <w:pPr>
              <w:spacing w:after="0"/>
              <w:rPr>
                <w:sz w:val="12"/>
                <w:szCs w:val="12"/>
                <w:color w:val="auto"/>
              </w:rPr>
            </w:pPr>
          </w:p>
        </w:tc>
        <w:tc>
          <w:tcPr>
            <w:tcW w:w="3860" w:type="dxa"/>
            <w:vAlign w:val="bottom"/>
          </w:tcPr>
          <w:p>
            <w:pPr>
              <w:jc w:val="center"/>
              <w:spacing w:after="0"/>
              <w:rPr>
                <w:sz w:val="20"/>
                <w:szCs w:val="20"/>
                <w:color w:val="auto"/>
              </w:rPr>
            </w:pPr>
            <w:r>
              <w:rPr>
                <w:rFonts w:ascii="Arial" w:cs="Arial" w:eastAsia="Arial" w:hAnsi="Arial"/>
                <w:sz w:val="12"/>
                <w:szCs w:val="12"/>
                <w:color w:val="auto"/>
                <w:w w:val="99"/>
              </w:rPr>
              <w:t>(Registrant’s telephone number, including area code)</w:t>
            </w:r>
          </w:p>
        </w:tc>
        <w:tc>
          <w:tcPr>
            <w:tcW w:w="2380" w:type="dxa"/>
            <w:vAlign w:val="bottom"/>
          </w:tcPr>
          <w:p>
            <w:pPr>
              <w:spacing w:after="0"/>
              <w:rPr>
                <w:sz w:val="12"/>
                <w:szCs w:val="12"/>
                <w:color w:val="auto"/>
              </w:rPr>
            </w:pPr>
          </w:p>
        </w:tc>
      </w:tr>
      <w:tr>
        <w:trPr>
          <w:trHeight w:val="136"/>
        </w:trPr>
        <w:tc>
          <w:tcPr>
            <w:tcW w:w="2780" w:type="dxa"/>
            <w:vAlign w:val="bottom"/>
          </w:tcPr>
          <w:p>
            <w:pPr>
              <w:spacing w:after="0"/>
              <w:rPr>
                <w:sz w:val="11"/>
                <w:szCs w:val="11"/>
                <w:color w:val="auto"/>
              </w:rPr>
            </w:pPr>
          </w:p>
        </w:tc>
        <w:tc>
          <w:tcPr>
            <w:tcW w:w="3860" w:type="dxa"/>
            <w:vAlign w:val="bottom"/>
          </w:tcPr>
          <w:p>
            <w:pPr>
              <w:jc w:val="center"/>
              <w:spacing w:after="0"/>
              <w:rPr>
                <w:sz w:val="20"/>
                <w:szCs w:val="20"/>
                <w:color w:val="auto"/>
              </w:rPr>
            </w:pPr>
            <w:r>
              <w:rPr>
                <w:rFonts w:ascii="Arial" w:cs="Arial" w:eastAsia="Arial" w:hAnsi="Arial"/>
                <w:sz w:val="10"/>
                <w:szCs w:val="10"/>
                <w:color w:val="auto"/>
                <w:w w:val="95"/>
              </w:rPr>
              <w:t>______________________________________________</w:t>
            </w:r>
          </w:p>
        </w:tc>
        <w:tc>
          <w:tcPr>
            <w:tcW w:w="2380" w:type="dxa"/>
            <w:vAlign w:val="bottom"/>
          </w:tcPr>
          <w:p>
            <w:pPr>
              <w:spacing w:after="0"/>
              <w:rPr>
                <w:sz w:val="11"/>
                <w:szCs w:val="11"/>
                <w:color w:val="auto"/>
              </w:rPr>
            </w:pPr>
          </w:p>
        </w:tc>
      </w:tr>
    </w:tbl>
    <w:p>
      <w:pPr>
        <w:spacing w:after="0" w:line="115"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69"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78"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41"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26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Title of each class</w:t>
            </w:r>
          </w:p>
        </w:tc>
        <w:tc>
          <w:tcPr>
            <w:tcW w:w="26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Trading Symbol(s)</w:t>
            </w:r>
          </w:p>
        </w:tc>
        <w:tc>
          <w:tcPr>
            <w:tcW w:w="55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Name of each exchange on which registered</w:t>
            </w:r>
          </w:p>
        </w:tc>
      </w:tr>
      <w:tr>
        <w:trPr>
          <w:trHeight w:val="142"/>
        </w:trPr>
        <w:tc>
          <w:tcPr>
            <w:tcW w:w="2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Common Stock</w:t>
            </w: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DOV</w:t>
            </w:r>
          </w:p>
        </w:tc>
        <w:tc>
          <w:tcPr>
            <w:tcW w:w="5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New York Stock Exchange</w:t>
            </w:r>
          </w:p>
        </w:tc>
      </w:tr>
      <w:tr>
        <w:trPr>
          <w:trHeight w:val="142"/>
        </w:trPr>
        <w:tc>
          <w:tcPr>
            <w:tcW w:w="2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1.250% Notes due 2026</w:t>
            </w: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DOV 26</w:t>
            </w:r>
          </w:p>
        </w:tc>
        <w:tc>
          <w:tcPr>
            <w:tcW w:w="5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New York Stock Exchange</w:t>
            </w:r>
          </w:p>
        </w:tc>
      </w:tr>
      <w:tr>
        <w:trPr>
          <w:trHeight w:val="142"/>
        </w:trPr>
        <w:tc>
          <w:tcPr>
            <w:tcW w:w="2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0.750% Notes due 2027</w:t>
            </w: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DOV 27</w:t>
            </w:r>
          </w:p>
        </w:tc>
        <w:tc>
          <w:tcPr>
            <w:tcW w:w="5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New York Stock Exchange</w:t>
            </w:r>
          </w:p>
        </w:tc>
      </w:tr>
    </w:tbl>
    <w:p>
      <w:pPr>
        <w:spacing w:after="0" w:line="71" w:lineRule="exact"/>
        <w:rPr>
          <w:sz w:val="24"/>
          <w:szCs w:val="24"/>
          <w:color w:val="auto"/>
        </w:rPr>
      </w:pPr>
    </w:p>
    <w:p>
      <w:pPr>
        <w:ind w:right="120"/>
        <w:spacing w:after="0" w:line="248"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932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81" w:lineRule="exact"/>
        <w:rPr>
          <w:sz w:val="24"/>
          <w:szCs w:val="24"/>
          <w:color w:val="auto"/>
        </w:rPr>
      </w:pPr>
    </w:p>
    <w:p>
      <w:pPr>
        <w:spacing w:after="0" w:line="151"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586740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66675</wp:posOffset>
            </wp:positionV>
            <wp:extent cx="690372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03720" cy="11430"/>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As previously announced, Dover Corporation (“Dover”) will host a virtual analyst and investor meeting on Thursday, November 19, 2020, at 10:00 a.m. Eastern time. The meeting will focus on Dover’s Fueling Solutions segment and its growth strategy. A presentation will be given by Dover’s President and Chief Executive Officer, Richard J. Tobin, as well as by operating executives from the segment.</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 link to the live webcast will be available at dovercorporation.com prior to the 10:00 am (EDT) start of the webcast. Note that the live presentation will also include Company videos. To participate in audio-only mode or to ask questions during the question &amp; answer portion, please dial 1 (844) 358-9184 (domestic) or 1 (478) 219-0401 (international), conference ID 5918847. The presentation will be recorded and archived on the Dover website.</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A copy of the presentation materials is attached hereto as Exhibit 99.1.</w:t>
      </w:r>
    </w:p>
    <w:p>
      <w:pPr>
        <w:spacing w:after="0" w:line="168"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The information in this Current Report on Form 8-K, including Exhibit 99.1, is being furnished to the Securities and Exchange Commission (the “SEC”) and shall not be deemed to be incorporated by reference into any of Dover’s filings with the SEC under the Securities Act of 1933, as amended.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82" w:lineRule="exact"/>
        <w:rPr>
          <w:sz w:val="20"/>
          <w:szCs w:val="20"/>
          <w:color w:val="auto"/>
        </w:rPr>
      </w:pPr>
    </w:p>
    <w:p>
      <w:pPr>
        <w:ind w:left="280" w:hanging="180"/>
        <w:spacing w:after="0"/>
        <w:tabs>
          <w:tab w:leader="none" w:pos="280" w:val="left"/>
        </w:tabs>
        <w:numPr>
          <w:ilvl w:val="0"/>
          <w:numId w:val="2"/>
        </w:numPr>
        <w:rPr>
          <w:rFonts w:ascii="Arial" w:cs="Arial" w:eastAsia="Arial" w:hAnsi="Arial"/>
          <w:sz w:val="12"/>
          <w:szCs w:val="12"/>
          <w:color w:val="auto"/>
        </w:rPr>
      </w:pPr>
      <w:r>
        <w:rPr>
          <w:rFonts w:ascii="Arial" w:cs="Arial" w:eastAsia="Arial" w:hAnsi="Arial"/>
          <w:sz w:val="12"/>
          <w:szCs w:val="12"/>
          <w:u w:val="single" w:color="auto"/>
          <w:color w:val="auto"/>
        </w:rPr>
        <w:t>Exhibits</w:t>
      </w:r>
      <w:r>
        <w:rPr>
          <w:rFonts w:ascii="Arial" w:cs="Arial" w:eastAsia="Arial" w:hAnsi="Arial"/>
          <w:sz w:val="12"/>
          <w:szCs w:val="12"/>
          <w:color w:val="auto"/>
        </w:rPr>
        <w:t>.</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exhibit is furnished as part of this report:</w:t>
      </w:r>
    </w:p>
    <w:p>
      <w:pPr>
        <w:spacing w:after="0" w:line="168" w:lineRule="exact"/>
        <w:rPr>
          <w:sz w:val="20"/>
          <w:szCs w:val="20"/>
          <w:color w:val="auto"/>
        </w:rPr>
      </w:pPr>
    </w:p>
    <w:p>
      <w:pPr>
        <w:ind w:left="420"/>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99.1 Presentation dated November 19, 2020.</w:t>
        </w:r>
      </w:hyperlink>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104 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581660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2"/>
          <w:szCs w:val="12"/>
          <w:b w:val="1"/>
          <w:bCs w:val="1"/>
          <w:color w:val="auto"/>
        </w:rPr>
        <w:t>SIGNATURES</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Current Report on Form 8-K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2480" w:type="dxa"/>
            <w:vAlign w:val="bottom"/>
          </w:tcPr>
          <w:p>
            <w:pPr>
              <w:ind w:left="200"/>
              <w:spacing w:after="0"/>
              <w:rPr>
                <w:sz w:val="20"/>
                <w:szCs w:val="20"/>
                <w:color w:val="auto"/>
              </w:rPr>
            </w:pPr>
            <w:r>
              <w:rPr>
                <w:rFonts w:ascii="Arial" w:cs="Arial" w:eastAsia="Arial" w:hAnsi="Arial"/>
                <w:sz w:val="12"/>
                <w:szCs w:val="12"/>
                <w:color w:val="auto"/>
              </w:rPr>
              <w:t>November 19, 2020</w:t>
            </w:r>
          </w:p>
        </w:tc>
        <w:tc>
          <w:tcPr>
            <w:tcW w:w="7000" w:type="dxa"/>
            <w:vAlign w:val="bottom"/>
            <w:gridSpan w:val="2"/>
          </w:tcPr>
          <w:p>
            <w:pPr>
              <w:ind w:left="1220"/>
              <w:spacing w:after="0"/>
              <w:rPr>
                <w:sz w:val="20"/>
                <w:szCs w:val="20"/>
                <w:color w:val="auto"/>
              </w:rPr>
            </w:pPr>
            <w:r>
              <w:rPr>
                <w:rFonts w:ascii="Arial" w:cs="Arial" w:eastAsia="Arial" w:hAnsi="Arial"/>
                <w:sz w:val="12"/>
                <w:szCs w:val="12"/>
                <w:b w:val="1"/>
                <w:bCs w:val="1"/>
                <w:color w:val="auto"/>
              </w:rPr>
              <w:t>DOVER CORPORATION</w:t>
            </w:r>
          </w:p>
        </w:tc>
      </w:tr>
      <w:tr>
        <w:trPr>
          <w:trHeight w:val="153"/>
        </w:trPr>
        <w:tc>
          <w:tcPr>
            <w:tcW w:w="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7000" w:type="dxa"/>
            <w:vAlign w:val="bottom"/>
            <w:gridSpan w:val="2"/>
          </w:tcPr>
          <w:p>
            <w:pPr>
              <w:ind w:left="1220"/>
              <w:spacing w:after="0"/>
              <w:rPr>
                <w:sz w:val="20"/>
                <w:szCs w:val="20"/>
                <w:color w:val="auto"/>
              </w:rPr>
            </w:pPr>
            <w:r>
              <w:rPr>
                <w:rFonts w:ascii="Arial" w:cs="Arial" w:eastAsia="Arial" w:hAnsi="Arial"/>
                <w:sz w:val="12"/>
                <w:szCs w:val="12"/>
                <w:color w:val="auto"/>
              </w:rPr>
              <w:t>(Registrant)</w:t>
            </w:r>
          </w:p>
        </w:tc>
      </w:tr>
      <w:tr>
        <w:trPr>
          <w:trHeight w:val="306"/>
        </w:trPr>
        <w:tc>
          <w:tcPr>
            <w:tcW w:w="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80" w:type="dxa"/>
            <w:vAlign w:val="bottom"/>
          </w:tcPr>
          <w:p>
            <w:pPr>
              <w:ind w:left="1220"/>
              <w:spacing w:after="0"/>
              <w:rPr>
                <w:sz w:val="20"/>
                <w:szCs w:val="20"/>
                <w:color w:val="auto"/>
              </w:rPr>
            </w:pPr>
            <w:r>
              <w:rPr>
                <w:rFonts w:ascii="Arial" w:cs="Arial" w:eastAsia="Arial" w:hAnsi="Arial"/>
                <w:sz w:val="12"/>
                <w:szCs w:val="12"/>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Ivonne M. Cabrera</w:t>
            </w:r>
          </w:p>
        </w:tc>
      </w:tr>
      <w:tr>
        <w:trPr>
          <w:trHeight w:val="142"/>
        </w:trPr>
        <w:tc>
          <w:tcPr>
            <w:tcW w:w="4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Ivonne M. Cabrera</w:t>
            </w:r>
          </w:p>
        </w:tc>
      </w:tr>
      <w:tr>
        <w:trPr>
          <w:trHeight w:val="153"/>
        </w:trPr>
        <w:tc>
          <w:tcPr>
            <w:tcW w:w="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Senior Vice President, General Counsel &amp; Secretary</w:t>
            </w:r>
          </w:p>
        </w:tc>
      </w:tr>
    </w:tbl>
    <w:p>
      <w:pPr>
        <w:sectPr>
          <w:pgSz w:w="11900" w:h="16838" w:orient="portrait"/>
          <w:cols w:equalWidth="0" w:num="1">
            <w:col w:w="10860"/>
          </w:cols>
          <w:pgMar w:left="300" w:top="638" w:right="7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6141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6141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36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6136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2020-11-19T08:53:46Z</dcterms:created>
  <dcterms:modified xsi:type="dcterms:W3CDTF">2020-11-19T08:53:46Z</dcterms:modified>
</cp:coreProperties>
</file>